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Class Test (F.M.-15)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Options for the following questions: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(a) Both assertion and reason are true and reason is the correct explanation of assertion.</w:t>
        <w:br w:type="textWrapping"/>
        <w:t xml:space="preserve">(b) Both assertion and reason are true but reason is not the correct explanation of assertion.</w:t>
        <w:br w:type="textWrapping"/>
        <w:t xml:space="preserve">(c) Assertion is true but reason is false.</w:t>
        <w:br w:type="textWrapping"/>
        <w:t xml:space="preserve">(d) Assertion is false but reason is true.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Assertion : 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cell swells up when present in a hypotonic solution.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Reason : 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More water molecules enter the cell than they leave.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Assertion : 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cell membrane shows fluid behaviour.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Reason : 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membrane is a mosaic of lipids and proteins.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Assertion : 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Mitochondria are called ‘powerhouses’ of the cell.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Reason 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Mitochondria produce cellular energy in the form of ATP which is known as energy currency.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Assertion (A): </w:t>
      </w: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Vacuoles are storage sacs found in animal cells. 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Reason (R):</w:t>
      </w: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 Vacuoles store water, nutrients, and waste materials.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Assertion : 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Vascular or conductive tissue is a distinctive feature of complex plants.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Reason 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Vascular tissue has made survival of complex plants possible in terrestrial environment.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Assertion : 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Lateral meristems add thickness of plants.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Reason : 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Lateral meristems divide only in one plane.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Assertion : 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Vessel and sieve tube both are meant for transport purposes.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Reason : 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Vessels are lignified.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Assertion 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Most of plant tissues are dead.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Reason : 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Due to sedentary existence of plants, dead cells provide mechanical strength more easily than live ones and need less maintenance.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Justify the following statements: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RBCs are considered as cell though they lack nucleus.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Mitochondria and Chloroplast can synthesize their own protein.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All plant parts do not grow equally                                                                    (1+1+1)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     10. RBCs with 0.5M concentration are kept in the following  solutions.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  <w:t xml:space="preserve">        A.O.3M sucrose solution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  <w:t xml:space="preserve">        B.1m sucrose solution                                                                                                  (1+1)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      11. Which of the following is correct for mitochondria?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                      A. It can change in shape and size and division also occurs.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                      B.Does not change shape but division occurs.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                      C.Does not change shape and size and division does not occur.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                      D.It can change shape but division does not occur.</w:t>
      </w:r>
    </w:p>
    <w:p w:rsidR="00000000" w:rsidDel="00000000" w:rsidP="00000000" w:rsidRDefault="00000000" w:rsidRPr="00000000" w14:paraId="00000019">
      <w:pPr>
        <w:ind w:left="360" w:firstLine="0"/>
        <w:rPr/>
      </w:pPr>
      <w:r w:rsidDel="00000000" w:rsidR="00000000" w:rsidRPr="00000000">
        <w:rPr>
          <w:rtl w:val="0"/>
        </w:rPr>
        <w:t xml:space="preserve">      Explain the reason behind your answer.                                                                           (1+1)</w:t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Roboto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I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